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DD" w:rsidRDefault="00A82B9D">
      <w:r>
        <w:rPr>
          <w:noProof/>
          <w:lang w:eastAsia="ru-RU"/>
        </w:rPr>
        <w:drawing>
          <wp:inline distT="0" distB="0" distL="0" distR="0">
            <wp:extent cx="5940425" cy="9811329"/>
            <wp:effectExtent l="19050" t="0" r="3175" b="0"/>
            <wp:docPr id="1" name="Рисунок 1" descr="C:\Documents and Settings\Учитель\Рабочий стол\завуч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завуч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9D" w:rsidRPr="006B472F" w:rsidRDefault="00A82B9D" w:rsidP="00A82B9D">
      <w:pPr>
        <w:shd w:val="clear" w:color="auto" w:fill="FFFFFF"/>
        <w:spacing w:before="108" w:after="0" w:line="272" w:lineRule="atLeast"/>
        <w:ind w:left="284" w:firstLine="414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b/>
          <w:bCs/>
          <w:color w:val="0E2B43"/>
          <w:lang w:eastAsia="ru-RU"/>
        </w:rPr>
        <w:lastRenderedPageBreak/>
        <w:t>3. Школа обеспечивает соблюдение действующего законодательства РФ в сфере организации питания обучающихся, в том числе: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Предоставляет в соответствии с договором безвозмездного пользования производственные и складские помещения для хранения, приготовления пищи, оснащенные необходимым торгово-технологическим оборудованием (механическим, холодильным, тепловым,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весоизмерительным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), стеллажами, инвентарем; силовую энергию, горячую и холодную воду, отопление и освещение для приготовления и отпуска пищи, зал питания, буфет - в соответствии с установленными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СНиПами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и нормативами.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Осуществляет за свой счет капитальный, текущий ремонт и реконструкцию помещений пищеблока, эксплуатацию и ремонт всех инженерных коммуникаций (в пределах бюджетного финансирования, предусматриваемого для этих целей).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Для повышения технического уровня и технологического процесса в школьной столовой осуществлять дооснащение и замену торгово-технологического, подъемно-транспортного, и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весоизмерительного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оборудования, мебели в соответствии с установленными нормами (в пределах бюджетного финансирования, предусматриваемого для этих целей).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Назначает ответственных работников, осуществляющих контроль за организацией питания (на платной и бесплатной основах); посещением и приемом пищи учащимися в столовой, буфете; ведущих ежедневный учет питающихся; бракеражем готовой и сырой продукции; С-витаминизацией блюд; санитарным состоянием пищеблока и обеденного зала; оформлением необходимой документации;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своевременным прохождением медосмотра работниками пищеблока при отсутствии медицинского работника проводящих осмотр открытых поверхностей тела работников пищеблока на наличие гнойничковых заболеваний.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Организует совместно с МАУ и родительской общественностью питание учащихся на платной и </w:t>
      </w:r>
      <w:r>
        <w:rPr>
          <w:rFonts w:ascii="Times New Roman" w:eastAsia="Times New Roman" w:hAnsi="Times New Roman" w:cs="Times New Roman"/>
          <w:color w:val="0E2B43"/>
          <w:lang w:eastAsia="ru-RU"/>
        </w:rPr>
        <w:t xml:space="preserve">льготной 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основах.</w:t>
      </w:r>
      <w:proofErr w:type="gramEnd"/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Формирует пакет документов на предоставление льготного питания в соответствии с региональными и муниципальными нормативными правовыми актами, утверждает приказом списки учащихся на получение льготного питания.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Представляет в установленном порядке в орган управления образованием, необходимую информацию по организации питания учащихся.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Разрабатывает и утверждает совместно с МАУ порядок питания учащихся (режим работы столовой; график приема пищи учащимися; порядок оформления заявок на питание за счет бюджетных, внебюджетных, в том числе родительских средств).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Ежедневно утверждает меню.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Утверждает приказом комиссию по контролю за организацией питания учащихся (качество пищи, выход блюд, соответствие фактического меню примерному десятидневному меню, согласованному с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Роспотребнадзором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по г</w:t>
      </w: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.С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очи, стоимость рационов питания, санитарное состояние обеденного зала) с включением в ее состав представителей администрации, родительской общественности, медицинского работника;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Организует совместно с родительской общественностью работу по формированию у учащихся навыков здорового образа жизни и правильного питания, максимальному охвату учащихся горячим питанием, в том числе с привлечением родительских средств;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Режим работы школьной столовой должен соответствовать режиму работы школы (5 дней). Завтраки предоставляются учащимся 1-4-х классов после 2-го урока, остальным учащимся - после 3-го урока, обеды предоставляются с 12-13 часов. Для приема пищи предусматриваются четыре перемены длительностью 20 минут каждая. Работа буфета организуется в течение всего учебного дня.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Классные руководители или учителя школы сопровождают учащихся в столовую и несут ответственность за отпуск питания учащимся согласно утвержденному списку.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Для правильности и своевременности расчетов с МАУ </w:t>
      </w: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ответственный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за организацию школьного питания подготавливает документы в соответствии с «Методическими рекомендациями по организации общественного питания».</w:t>
      </w:r>
    </w:p>
    <w:p w:rsidR="00A82B9D" w:rsidRPr="006B472F" w:rsidRDefault="00A82B9D" w:rsidP="00A82B9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Участвует совместно с работниками столовой во внедрении прогрессивных форм обслуживания, способствующих </w:t>
      </w: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максимальному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учащихся питанием.</w:t>
      </w:r>
    </w:p>
    <w:p w:rsidR="00A82B9D" w:rsidRPr="006B472F" w:rsidRDefault="00A82B9D" w:rsidP="00A82B9D">
      <w:pPr>
        <w:shd w:val="clear" w:color="auto" w:fill="FFFFFF"/>
        <w:spacing w:before="391" w:after="0" w:line="240" w:lineRule="auto"/>
        <w:ind w:left="374"/>
        <w:jc w:val="center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b/>
          <w:bCs/>
          <w:color w:val="0E2B43"/>
          <w:lang w:eastAsia="ru-RU"/>
        </w:rPr>
        <w:lastRenderedPageBreak/>
        <w:t>4. МАУ «ССП»: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 своей деятельности по оказанию услуг общественного питания руководствуется договором на организацию питания, договором передачи в безвозмездное пользование технологических помещений пищеблока школы, санитарно-эпидемиологическими требованиями, предъявляемыми к предприятиям общественного питания.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>Предоставляет учащимся, преподавателям и сотрудникам школы питание в соответствии с утвержденным меню и по ценам, предусмотренным для предприятий питания при образовательных учреждениях.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Организует питание в соответствии с режимом (графиком), согласованным со школой.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>Обеспечивает наличие ежедневного меню всей продукции, реализуемой в школьной столовой, в месте ее реализации.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>Своевременно снабжает столовую и буфет необходимыми продовольственными товарами, сырьем, полуфабрикатами в соответствии с разработанными меню, обеспечивать строгое соблюдение установленных правил приемки поступающего на предприятие общественного питания сырья, требований к кулинарной обработке пищевых продуктов, а также условий хранения и реализации.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Обеспечивает содержание предоставляемых школой помещений, оборудования с соблюдением установленных правил и требований санитарной, технической и пожарной инспекции, правильную эксплуатацию холодильного, торгово-технического и другого оборудования и содержание его в постоянной исправности, принимать меры к максимальной механизации трудоемких процессов приготовления пищи, внедряя новые технологии в работу, проверку и клеймение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весоизмерительного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оборудования, транспортное обслуживание по доставке сырья и продукции.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 xml:space="preserve">Обеспечивает работников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санспецодеждой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, моющими средствами в соответствии с действующими нормами оснащения.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>Обеспечивает контроль за своевременным и обязательным прохождением работниками пищеблока медицинских и профилактических осмотров.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Укомплектовывает школьную столовую квалифицированными кадрами, знающими вопросы питания учащихся, обеспечивает организацию повышения их квалификации не менее 1 раза в 5 лет.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>Осуществляет текущий ремонт торгово-технологического, холодильного и другого оборудования, обеспечивает за свой счет технический надзор за эксплуатацией оборудования и коммуникаций.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Оказывает следующие дополнительные услуги: обслуживание вне согласованного режима работы столовой, организацию продажи полуфабрикатов, кулинарных изделий, выпечки, а также прием предварительных заявок на эту продукцию.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br/>
        <w:t xml:space="preserve">Обеспечивает совместно со школой: периодический общественный </w:t>
      </w:r>
      <w:proofErr w:type="gram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контроль за</w:t>
      </w:r>
      <w:proofErr w:type="gram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качеством пищи, направление продовольственных товаров, готовых блюд и кулинарных изделий на лабораторное исследование, соответствие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ГОСТам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 и ТУ.</w:t>
      </w:r>
    </w:p>
    <w:p w:rsidR="00A82B9D" w:rsidRPr="006B472F" w:rsidRDefault="00A82B9D" w:rsidP="00A82B9D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Обеспечивает надлежащее санитарное состояние обеденного зала в соответствии с </w:t>
      </w:r>
      <w:proofErr w:type="spellStart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СанПиН</w:t>
      </w:r>
      <w:proofErr w:type="spellEnd"/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.</w:t>
      </w:r>
    </w:p>
    <w:p w:rsidR="00A82B9D" w:rsidRPr="006B472F" w:rsidRDefault="00A82B9D" w:rsidP="00A82B9D">
      <w:pPr>
        <w:shd w:val="clear" w:color="auto" w:fill="FFFFFF"/>
        <w:spacing w:before="391" w:after="0" w:line="240" w:lineRule="auto"/>
        <w:ind w:left="6"/>
        <w:jc w:val="center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b/>
          <w:bCs/>
          <w:color w:val="0E2B43"/>
          <w:lang w:eastAsia="ru-RU"/>
        </w:rPr>
        <w:t>5. Права и обязанности родителей (законных представителей) учащихся:</w:t>
      </w:r>
    </w:p>
    <w:p w:rsidR="00A82B9D" w:rsidRPr="006B472F" w:rsidRDefault="00A82B9D" w:rsidP="00A82B9D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b/>
          <w:bCs/>
          <w:color w:val="0E2B43"/>
          <w:lang w:eastAsia="ru-RU"/>
        </w:rPr>
        <w:t>Родители (законные представители) учащихся имеют право:</w:t>
      </w:r>
    </w:p>
    <w:p w:rsidR="00A82B9D" w:rsidRPr="006B472F" w:rsidRDefault="00A82B9D" w:rsidP="00A82B9D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Подавать заявление на обеспечение своих детей льготным питанием в случаях, предусмотренных действующими нормативными правовыми актами.</w:t>
      </w:r>
    </w:p>
    <w:p w:rsidR="00A82B9D" w:rsidRPr="006B472F" w:rsidRDefault="00A82B9D" w:rsidP="00A82B9D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Вносить в установленном порядке в администрацию школы предложения по улучшению организации питания учащихся лично, через родительские комитеты.</w:t>
      </w:r>
    </w:p>
    <w:p w:rsidR="00A82B9D" w:rsidRPr="006B472F" w:rsidRDefault="00A82B9D" w:rsidP="00A82B9D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Знакомиться с примерным десятидневным и ежедневным меню, ценами на готовую продукцию в школьной столовой и буфете.</w:t>
      </w:r>
    </w:p>
    <w:p w:rsidR="00A82B9D" w:rsidRPr="006B472F" w:rsidRDefault="00A82B9D" w:rsidP="00A82B9D">
      <w:pPr>
        <w:numPr>
          <w:ilvl w:val="0"/>
          <w:numId w:val="8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Оказывать в добровольном порядке благотворительную помощь с целью улучшения организации питания учащихся строго в соответствии с ныне действующим законодательством.</w:t>
      </w:r>
    </w:p>
    <w:p w:rsidR="00A82B9D" w:rsidRDefault="00A82B9D" w:rsidP="00A82B9D">
      <w:pPr>
        <w:shd w:val="clear" w:color="auto" w:fill="FFFFFF"/>
        <w:spacing w:before="11" w:after="0" w:line="272" w:lineRule="atLeast"/>
        <w:rPr>
          <w:rFonts w:ascii="Times New Roman" w:eastAsia="Times New Roman" w:hAnsi="Times New Roman" w:cs="Times New Roman"/>
          <w:b/>
          <w:bCs/>
          <w:color w:val="0E2B43"/>
          <w:lang w:eastAsia="ru-RU"/>
        </w:rPr>
      </w:pPr>
    </w:p>
    <w:p w:rsidR="00A82B9D" w:rsidRDefault="00A82B9D" w:rsidP="00A82B9D">
      <w:pPr>
        <w:shd w:val="clear" w:color="auto" w:fill="FFFFFF"/>
        <w:spacing w:before="11" w:after="0" w:line="272" w:lineRule="atLeast"/>
        <w:rPr>
          <w:rFonts w:ascii="Times New Roman" w:eastAsia="Times New Roman" w:hAnsi="Times New Roman" w:cs="Times New Roman"/>
          <w:b/>
          <w:bCs/>
          <w:color w:val="0E2B43"/>
          <w:lang w:eastAsia="ru-RU"/>
        </w:rPr>
      </w:pPr>
    </w:p>
    <w:p w:rsidR="00A82B9D" w:rsidRPr="006B472F" w:rsidRDefault="00A82B9D" w:rsidP="00A82B9D">
      <w:pPr>
        <w:shd w:val="clear" w:color="auto" w:fill="FFFFFF"/>
        <w:spacing w:before="11" w:after="0" w:line="272" w:lineRule="atLeast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b/>
          <w:bCs/>
          <w:color w:val="0E2B43"/>
          <w:lang w:eastAsia="ru-RU"/>
        </w:rPr>
        <w:lastRenderedPageBreak/>
        <w:t>Родители (законные представители) учащихся обязаны:</w:t>
      </w:r>
    </w:p>
    <w:p w:rsidR="00A82B9D" w:rsidRPr="006B472F" w:rsidRDefault="00A82B9D" w:rsidP="00A82B9D">
      <w:pPr>
        <w:numPr>
          <w:ilvl w:val="0"/>
          <w:numId w:val="9"/>
        </w:numPr>
        <w:shd w:val="clear" w:color="auto" w:fill="FFFFFF"/>
        <w:spacing w:before="102" w:after="0" w:line="272" w:lineRule="atLeast"/>
        <w:ind w:left="480" w:right="23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При представлении заявления на  льготное</w:t>
      </w:r>
      <w:r>
        <w:rPr>
          <w:rFonts w:ascii="Times New Roman" w:eastAsia="Times New Roman" w:hAnsi="Times New Roman" w:cs="Times New Roman"/>
          <w:color w:val="0E2B43"/>
          <w:lang w:eastAsia="ru-RU"/>
        </w:rPr>
        <w:t xml:space="preserve"> 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питание ребенка предоставить администрации школы все необходимые документы, предусмотренные действующими нормативными правовыми актами.</w:t>
      </w:r>
    </w:p>
    <w:p w:rsidR="00A82B9D" w:rsidRPr="006B472F" w:rsidRDefault="00A82B9D" w:rsidP="00A82B9D">
      <w:pPr>
        <w:numPr>
          <w:ilvl w:val="0"/>
          <w:numId w:val="9"/>
        </w:numPr>
        <w:shd w:val="clear" w:color="auto" w:fill="FFFFFF"/>
        <w:spacing w:before="120" w:after="0" w:line="272" w:lineRule="atLeast"/>
        <w:ind w:left="480" w:right="23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 xml:space="preserve">Своевременно сообщать классному руководителю или медицинскому работнику школы о болезни ребенка или его временном отсутствии в школе для снятия его с </w:t>
      </w:r>
      <w:r>
        <w:rPr>
          <w:rFonts w:ascii="Times New Roman" w:eastAsia="Times New Roman" w:hAnsi="Times New Roman" w:cs="Times New Roman"/>
          <w:color w:val="0E2B43"/>
          <w:lang w:eastAsia="ru-RU"/>
        </w:rPr>
        <w:t xml:space="preserve">льготного </w:t>
      </w: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питания, на период его фактического отсутствия.</w:t>
      </w:r>
    </w:p>
    <w:p w:rsidR="00A82B9D" w:rsidRPr="006B472F" w:rsidRDefault="00A82B9D" w:rsidP="00A82B9D">
      <w:pPr>
        <w:numPr>
          <w:ilvl w:val="0"/>
          <w:numId w:val="9"/>
        </w:numPr>
        <w:shd w:val="clear" w:color="auto" w:fill="FFFFFF"/>
        <w:spacing w:before="120" w:after="0" w:line="272" w:lineRule="atLeast"/>
        <w:ind w:left="480" w:right="28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Своевременно предупреждать медицинского работника и классного руководителя об аллергических реакциях на продукты питания, которые имеются у ребенка.</w:t>
      </w:r>
    </w:p>
    <w:p w:rsidR="00A82B9D" w:rsidRPr="006B472F" w:rsidRDefault="00A82B9D" w:rsidP="00A82B9D">
      <w:pPr>
        <w:numPr>
          <w:ilvl w:val="0"/>
          <w:numId w:val="9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E2B43"/>
          <w:lang w:eastAsia="ru-RU"/>
        </w:rPr>
      </w:pPr>
      <w:r w:rsidRPr="006B472F">
        <w:rPr>
          <w:rFonts w:ascii="Times New Roman" w:eastAsia="Times New Roman" w:hAnsi="Times New Roman" w:cs="Times New Roman"/>
          <w:color w:val="0E2B43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A82B9D" w:rsidRPr="006B472F" w:rsidRDefault="00A82B9D" w:rsidP="00A82B9D">
      <w:pPr>
        <w:rPr>
          <w:rFonts w:ascii="Times New Roman" w:hAnsi="Times New Roman" w:cs="Times New Roman"/>
        </w:rPr>
      </w:pPr>
    </w:p>
    <w:p w:rsidR="00A82B9D" w:rsidRDefault="00A82B9D"/>
    <w:sectPr w:rsidR="00A82B9D" w:rsidSect="00F2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C6"/>
    <w:multiLevelType w:val="multilevel"/>
    <w:tmpl w:val="3EBE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B9F"/>
    <w:multiLevelType w:val="multilevel"/>
    <w:tmpl w:val="8FCC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B36"/>
    <w:multiLevelType w:val="multilevel"/>
    <w:tmpl w:val="EABE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659C6"/>
    <w:multiLevelType w:val="multilevel"/>
    <w:tmpl w:val="9AD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23DA0"/>
    <w:multiLevelType w:val="multilevel"/>
    <w:tmpl w:val="A7C2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44B68"/>
    <w:multiLevelType w:val="multilevel"/>
    <w:tmpl w:val="1A9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E4F85"/>
    <w:multiLevelType w:val="multilevel"/>
    <w:tmpl w:val="C3DC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3427F"/>
    <w:multiLevelType w:val="multilevel"/>
    <w:tmpl w:val="44D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558E6"/>
    <w:multiLevelType w:val="multilevel"/>
    <w:tmpl w:val="920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B9D"/>
    <w:rsid w:val="000A693C"/>
    <w:rsid w:val="00A82B9D"/>
    <w:rsid w:val="00B42E73"/>
    <w:rsid w:val="00F2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B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1</cp:revision>
  <dcterms:created xsi:type="dcterms:W3CDTF">2016-02-12T13:24:00Z</dcterms:created>
  <dcterms:modified xsi:type="dcterms:W3CDTF">2016-02-12T13:26:00Z</dcterms:modified>
</cp:coreProperties>
</file>